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16 Şubat</w:t>
            </w:r>
          </w:p>
          <w:p>
            <w:pPr/>
            <w:r>
              <w:rPr/>
              <w:t xml:space="preserve">Yazar Adı: </w:t>
            </w:r>
            <w:r>
              <w:rPr>
                <w:b w:val="1"/>
                <w:bCs w:val="1"/>
              </w:rPr>
              <w:t xml:space="preserve">AÇİ</w:t>
            </w:r>
          </w:p>
          <w:p>
            <w:pPr/>
            <w:r>
              <w:rPr/>
              <w:t xml:space="preserve">Tür Serisi: </w:t>
            </w:r>
            <w:r>
              <w:rPr>
                <w:b w:val="1"/>
                <w:bCs w:val="1"/>
              </w:rPr>
              <w:t xml:space="preserve">Diğer/Edebiyat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9786257654913</w:t>
            </w:r>
          </w:p>
          <w:p>
            <w:pPr/>
            <w:r>
              <w:rPr/>
              <w:t xml:space="preserve">Etiket Fiyatı: </w:t>
            </w:r>
            <w:r>
              <w:rPr>
                <w:b w:val="1"/>
                <w:bCs w:val="1"/>
              </w:rPr>
              <w:t xml:space="preserve">213,00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Başarılı bir kadının hayatı, geçirmiş olduğu trafik kazası sonucu tümüyle değişir. Önce epilepsi hastası olur. Hastalığı sebebiyle çalıştığı kurumlarda istenmez. 7 aylık hamileliğini, özürlü bir gebelik olduğu için doğumla sonlandırmak zorunda kalır. Bu kadın için hayat, çocuğundan sonra iyice içinden çıkılmaz bir hâl alır. Eşi tarafından terk edilir ve anne babasını kaybeder. Bundan sonraki yaşamını; yaşayan bir ölü gibi sürdürür. Hastalığı için içtiği ilaçları içmeyi bırakır ve tuhaf bir şekilde her geçen gün iyileşmeye başlar. İyileştikçe bir şekilde yaşama tutunur ve sonunda epilepsiden kurtulur.  Sonra sırasıyla istediği ne varsa gerçekleştirir. Yalnız 16 Şubat`ta yaşadığı acıyı hiçbir şekilde dindiremez. Her yıl o acıyı yüreğinin en derinliklerinde hisseder.  Bu hikâye başarılı ve savaşçı bir kadının gerçek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https://www.tilkikitap.com/kitaplar/kitap-baski-aci-16-subat-1282.html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2025-12-28T10:15:46+03:00</dcterms:created>
  <dcterms:modified xsi:type="dcterms:W3CDTF">2025-12-28T10:15:46+03:00</dcterms:modified>
</cp:coreProperties>
</file>

<file path=docProps/custom.xml><?xml version="1.0" encoding="utf-8"?>
<Properties xmlns="http://schemas.openxmlformats.org/officeDocument/2006/custom-properties" xmlns:vt="http://schemas.openxmlformats.org/officeDocument/2006/docPropsVTypes"/>
</file>