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Mecmû`atü`z Zühdiyyetü Fi`l - Ahkâmi`d Dîniyyeti</w:t>
            </w:r>
          </w:p>
          <w:p>
            <w:pPr/>
            <w:r>
              <w:rPr/>
              <w:t xml:space="preserve">Yazar Adı: </w:t>
            </w:r>
            <w:r>
              <w:rPr>
                <w:b w:val="1"/>
                <w:bCs w:val="1"/>
              </w:rPr>
              <w:t xml:space="preserve">Mustafa Lüy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382</w:t>
            </w:r>
          </w:p>
          <w:p>
            <w:pPr/>
            <w:r>
              <w:rPr/>
              <w:t xml:space="preserve">Kitap Boyutları: </w:t>
            </w:r>
            <w:r>
              <w:rPr>
                <w:b w:val="1"/>
                <w:bCs w:val="1"/>
              </w:rPr>
              <w:t xml:space="preserve">150 X 230 mm</w:t>
            </w:r>
          </w:p>
          <w:p>
            <w:pPr/>
            <w:r>
              <w:rPr/>
              <w:t xml:space="preserve">ISBN No: </w:t>
            </w:r>
            <w:r>
              <w:rPr>
                <w:b w:val="1"/>
                <w:bCs w:val="1"/>
              </w:rPr>
              <w:t xml:space="preserve">9786259863443</w:t>
            </w:r>
          </w:p>
          <w:p>
            <w:pPr/>
            <w:r>
              <w:rPr/>
              <w:t xml:space="preserve">Etiket Fiyatı: </w:t>
            </w:r>
            <w:r>
              <w:rPr>
                <w:b w:val="1"/>
                <w:bCs w:val="1"/>
              </w:rPr>
              <w:t xml:space="preserve">520,00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 Maarif-i Umumiye Nazırı görevindeyken vefat eden Ahmed Zühdü Paşa (3 Şubat 1834-12 Nisan 1902) maliye ve eğitim alanlarında nazır</w:t>
            </w:r>
            <w:br/>
            <w:r>
              <w:rPr/>
              <w:t xml:space="preserve">(bakan) olarak pek çok çalışmada görev almış devlet adamıdır. Ülkemizde darülfünunun (üniversite) kurulması için büyük çaba harcayan Ahmed Zühdü</w:t>
            </w:r>
            <w:br/>
            <w:r>
              <w:rPr/>
              <w:t xml:space="preserve">Paşa, 19 Ağustos 1900'de Mekteb-i Mülkiyye'nin açılmasını sağlamıştır. Ahmed Zühdü Paşa'nın idadilerde de uzun yıllar ders kitabı olarak okutulan</w:t>
            </w:r>
            <w:br/>
            <w:r>
              <w:rPr/>
              <w:t xml:space="preserve">Mecmü'atü'z-Zühdiyye Fi'l- Ahkâmi'ddiniyye adlı eserinin ilk cildini İslam Dini Fıkhi Hükmü adı altında bir süre önce yayıma hazırlamıştık. “Nikah” ve “talâk</w:t>
            </w:r>
            <w:br/>
            <w:r>
              <w:rPr/>
              <w:t xml:space="preserve">(boşanma)” konularını içeren ikinci cildini ise bu kitapla değerli okurlarımızla buluşturmanın mutluluğunu yaşıyoruz.</w:t>
            </w:r>
          </w:p>
          <w:p>
            <w:pPr/>
            <w:br/>
            <w:r>
              <w:rPr/>
              <w:t xml:space="preserve">İslami esaslara göre evliliğin şartları nelerdir? Evlenmenin haram olduğu kişiler kimlerdir? Evlenecek kişilerin denk olması ne demektir? Mihir verilmezse</w:t>
            </w:r>
            <w:br/>
            <w:r>
              <w:rPr/>
              <w:t xml:space="preserve">nikâh geçerli olmaz mı? Talâk (boşanma) konusunun dindeki hükmü nedir? Boşanma hangi şartlarda gerçekleşebilir? Erkek bir sözle eşini boşayabilir mi?.. gibi aile müessesesinin kuruluşuna ve dağılışına dair akıllardaki pek çok sorunun ayet ve hadislere dayanılarak hazırlanan fıkhi cevabını bu eserde bulabileceksiniz. Eserin orijinalinde yer almadığı hâlde, nikah ve boşanma konularına dair kaynaklara dayalı ilave açıklamalarla zenginleştirdiğimiz eserde, özellikle “mut'a nikâhı” gibi merak edilen bir hususu da bütün yönleriyle ele almaya çalıştığımızı belirtmiş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https://www.tilkikitap.com/kitaplar/kitap-baski-mustafa-luy-el-mecmuatuz-zuhdiyyetu-fil-ahkamid-diniyyeti-3739.html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2026-02-26T18:29:53+03:00</dcterms:created>
  <dcterms:modified xsi:type="dcterms:W3CDTF">2026-02-26T18:29:53+03:00</dcterms:modified>
</cp:coreProperties>
</file>

<file path=docProps/custom.xml><?xml version="1.0" encoding="utf-8"?>
<Properties xmlns="http://schemas.openxmlformats.org/officeDocument/2006/custom-properties" xmlns:vt="http://schemas.openxmlformats.org/officeDocument/2006/docPropsVTypes"/>
</file>