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Bozkır Ayazında Kalmış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Parlak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Ah Yeniden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9786056631405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çıkmadan öldüm dememeli,</w:t>
            </w:r>
          </w:p>
          <w:p>
            <w:pPr/>
            <w:r>
              <w:rPr/>
              <w:t xml:space="preserve">İnadına yaşamalı, inadına sevmeli.</w:t>
            </w:r>
          </w:p>
          <w:p>
            <w:pPr/>
            <w:r>
              <w:rPr/>
              <w:t xml:space="preserve">İnsan insana yaşarken sevdiğini söylemeli.</w:t>
            </w:r>
          </w:p>
          <w:p>
            <w:pPr/>
            <w:r>
              <w:rPr/>
              <w:t xml:space="preserve">Kurda, kuşa, insandan gayrısını da demeli.</w:t>
            </w:r>
          </w:p>
          <w:p>
            <w:pPr/>
            <w:r>
              <w:rPr/>
              <w:t xml:space="preserve">Sadece sevmeli, sade sevmeli,</w:t>
            </w:r>
          </w:p>
          <w:p>
            <w:pPr/>
            <w:r>
              <w:rPr/>
              <w:t xml:space="preserve">Maviyi, yeşili ve seni.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https://www.tilkikitap.com/kitaplar/kitap-baski-mustafa-parlak-bozkir-ayazinda-kalmis-misralar-2501.html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2026-01-09T04:44:27+03:00</dcterms:created>
  <dcterms:modified xsi:type="dcterms:W3CDTF">2026-01-09T04:44:27+03:00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