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Marks ve Kapital</w:t>
            </w:r>
          </w:p>
          <w:p>
            <w:pPr/>
            <w:r>
              <w:rPr/>
              <w:t xml:space="preserve">Yazar Adı: </w:t>
            </w:r>
            <w:r>
              <w:rPr>
                <w:b w:val="1"/>
                <w:bCs w:val="1"/>
              </w:rPr>
              <w:t xml:space="preserve">Hasan Kızıler</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452</w:t>
            </w:r>
          </w:p>
          <w:p>
            <w:pPr/>
            <w:r>
              <w:rPr/>
              <w:t xml:space="preserve">Kitap Boyutları: </w:t>
            </w:r>
            <w:r>
              <w:rPr>
                <w:b w:val="1"/>
                <w:bCs w:val="1"/>
              </w:rPr>
              <w:t xml:space="preserve">135 X 195 mm</w:t>
            </w:r>
          </w:p>
          <w:p>
            <w:pPr/>
            <w:r>
              <w:rPr/>
              <w:t xml:space="preserve">ISBN No: </w:t>
            </w:r>
            <w:r>
              <w:rPr>
                <w:b w:val="1"/>
                <w:bCs w:val="1"/>
              </w:rPr>
              <w:t xml:space="preserve">9786259815046</w:t>
            </w:r>
          </w:p>
          <w:p>
            <w:pPr/>
            <w:r>
              <w:rPr/>
              <w:t xml:space="preserve">Etiket Fiyatı: </w:t>
            </w:r>
            <w:r>
              <w:rPr>
                <w:b w:val="1"/>
                <w:bCs w:val="1"/>
              </w:rPr>
              <w:t xml:space="preserve">850,00 TL</w:t>
            </w:r>
          </w:p>
          <w:p>
            <w:pPr/>
            <w:r>
              <w:rPr/>
              <w:t xml:space="preserve">Editör Görevlisi: </w:t>
            </w:r>
            <w:r>
              <w:rPr>
                <w:b w:val="1"/>
                <w:bCs w:val="1"/>
              </w:rPr>
              <w:t xml:space="preserve">Esengül Ersoy</w:t>
            </w:r>
          </w:p>
          <w:p>
            <w:pPr/>
            <w:r>
              <w:rPr/>
              <w:t xml:space="preserve">Son Okumacı: </w:t>
            </w:r>
            <w:r>
              <w:rPr>
                <w:b w:val="1"/>
                <w:bCs w:val="1"/>
              </w:rPr>
              <w:t xml:space="preserve">Saniye Dingin</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Kapitalizmin, son dönem gelişmesiyle büyük sanayi doğdu. Buna paralel büyük sanayi; tarımda, tarım üreticilerinin toplumsal ilişkilerinde ve üretim araçlarından da devrime yol açtı. Makinenin tarımda kullanılması, tarım işçisini “fazlalık” haline getirdi. Köyde işsiz kalan bu yoksul, topraksız kesim, iş bulmak amacıyla kente göç etti. Böylece, tarımda çalışan köylü, fabrikada proleter ücretli işçiye dönüştü. Dolayısıyla, makinenin tarımda kullanılması sonucu tarım nüfusunda; nispi değil, mutlak bir azalma olmuştur. Tarımsal devrimle feodal toplumun ekonomik temeli tasfiye edilerek, kapitalist üretim ilişkileri hakim hale gelmiştir.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https://www.tilkikitap.com/kitaplar/kitap-baski-hasan-kiziler-marks-ve-kapital-3996.html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2026-05-28T11:14:15+03:00</dcterms:created>
  <dcterms:modified xsi:type="dcterms:W3CDTF">2026-05-28T11:14:15+03:00</dcterms:modified>
</cp:coreProperties>
</file>

<file path=docProps/custom.xml><?xml version="1.0" encoding="utf-8"?>
<Properties xmlns="http://schemas.openxmlformats.org/officeDocument/2006/custom-properties" xmlns:vt="http://schemas.openxmlformats.org/officeDocument/2006/docPropsVTypes"/>
</file>