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Sensin Bu Hasretin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İnce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Simanur Şen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FERHAT İNCE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hasretiyle gözlerimi değil yüreğimi ağlatan</w:t>
            </w:r>
            <w:br/>
            <w:r>
              <w:rPr/>
              <w:t xml:space="preserve">Sen, prangalara vurulmuş kalbimi aşk diye dağlatan</w:t>
            </w:r>
            <w:br/>
            <w:r>
              <w:rPr/>
              <w:t xml:space="preserve">Sen, adını her saniye bir mıh gibi aklıma kazıtan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gülmeyi unutmuş bana kahkahalar attıran</w:t>
            </w:r>
            <w:br/>
            <w:r>
              <w:rPr/>
              <w:t xml:space="preserve">Sen, her hücreme kadar işleyip de aşkı tattıran</w:t>
            </w:r>
            <w:br/>
            <w:r>
              <w:rPr/>
              <w:t xml:space="preserve">Sen, baharı yaşatıp ömrüme ömür kattıran</w:t>
            </w:r>
            <w:br/>
            <w:r>
              <w:rPr/>
              <w:t xml:space="preserve">Adı sensin bu hasretin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https://www.tilkikitap.com/kitaplar/kitap-baski-ferhat-ince-adi-sensin-bu-hasretin-3441.html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2026-04-13T05:47:06+03:00</dcterms:created>
  <dcterms:modified xsi:type="dcterms:W3CDTF">2026-04-13T05:47:06+03:00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